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DB" w:rsidRPr="00B03FDB" w:rsidRDefault="00B03FDB" w:rsidP="00B03FDB">
      <w:pPr>
        <w:rPr>
          <w:rFonts w:ascii="Tahoma" w:eastAsia="Times New Roman" w:hAnsi="Tahoma" w:cs="Tahoma"/>
          <w:sz w:val="28"/>
          <w:szCs w:val="28"/>
        </w:rPr>
      </w:pPr>
      <w:r w:rsidRPr="00B03FDB">
        <w:rPr>
          <w:rFonts w:ascii="Tahoma" w:eastAsia="Times New Roman" w:hAnsi="Tahoma" w:cs="Tahoma"/>
          <w:sz w:val="40"/>
          <w:szCs w:val="40"/>
        </w:rPr>
        <w:t>Meno denunce per i sinistri in sala parto, Gelli: “La legge sulla responsabilità del personale sanitario non resti sulla carta</w:t>
      </w:r>
      <w:proofErr w:type="gramStart"/>
      <w:r w:rsidRPr="00B03FDB">
        <w:rPr>
          <w:rFonts w:ascii="Tahoma" w:eastAsia="Times New Roman" w:hAnsi="Tahoma" w:cs="Tahoma"/>
          <w:sz w:val="40"/>
          <w:szCs w:val="40"/>
        </w:rPr>
        <w:t>”</w:t>
      </w:r>
      <w:proofErr w:type="gramEnd"/>
      <w:r w:rsidRPr="00B03FDB">
        <w:rPr>
          <w:rFonts w:ascii="Tahoma" w:eastAsia="Times New Roman" w:hAnsi="Tahoma" w:cs="Tahoma"/>
          <w:sz w:val="28"/>
          <w:szCs w:val="28"/>
        </w:rPr>
        <w:br/>
      </w:r>
      <w:r w:rsidRPr="00B03FDB">
        <w:rPr>
          <w:rFonts w:ascii="Tahoma" w:eastAsia="Times New Roman" w:hAnsi="Tahoma" w:cs="Tahoma"/>
          <w:sz w:val="28"/>
          <w:szCs w:val="28"/>
        </w:rPr>
        <w:br/>
      </w:r>
      <w:r w:rsidRPr="00B03FDB">
        <w:rPr>
          <w:rFonts w:ascii="Tahoma" w:eastAsia="Times New Roman" w:hAnsi="Tahoma" w:cs="Tahoma"/>
          <w:sz w:val="28"/>
          <w:szCs w:val="28"/>
        </w:rPr>
        <w:br/>
        <w:t xml:space="preserve">Firenze 24 ottobre 2018 - </w:t>
      </w:r>
      <w:proofErr w:type="gramStart"/>
      <w:r w:rsidRPr="00B03FDB">
        <w:rPr>
          <w:rFonts w:ascii="Tahoma" w:eastAsia="Times New Roman" w:hAnsi="Tahoma" w:cs="Tahoma"/>
          <w:sz w:val="28"/>
          <w:szCs w:val="28"/>
        </w:rPr>
        <w:t xml:space="preserve">L' </w:t>
      </w:r>
      <w:proofErr w:type="gramEnd"/>
      <w:r w:rsidRPr="00B03FDB">
        <w:rPr>
          <w:rFonts w:ascii="Tahoma" w:eastAsia="Times New Roman" w:hAnsi="Tahoma" w:cs="Tahoma"/>
          <w:sz w:val="28"/>
          <w:szCs w:val="28"/>
        </w:rPr>
        <w:t>Osservatorio Baby Case 2018 della AM Trust, compagnia che assicura 138 ospedali pubblici italiani, cioè quasi il 25% del totale, ha registrato un significativo calo delle denunce di sinistri in sala parto: da 1,8 casi ogni mille parti si è scesi a 0,8 casi su un'indagine condotta tra il 2011 e il 2017 su un totale di 161mila parti.</w:t>
      </w:r>
      <w:r w:rsidRPr="00B03FDB">
        <w:rPr>
          <w:rFonts w:ascii="Tahoma" w:eastAsia="Times New Roman" w:hAnsi="Tahoma" w:cs="Tahoma"/>
          <w:sz w:val="28"/>
          <w:szCs w:val="28"/>
        </w:rPr>
        <w:br/>
      </w:r>
      <w:r w:rsidRPr="00B03FDB">
        <w:rPr>
          <w:rFonts w:ascii="Tahoma" w:eastAsia="Times New Roman" w:hAnsi="Tahoma" w:cs="Tahoma"/>
          <w:sz w:val="28"/>
          <w:szCs w:val="28"/>
        </w:rPr>
        <w:br/>
        <w:t xml:space="preserve">I ricercatori spiegano che il calo si deve certamente alla riorganizzazione dei punti nascita e alle politiche di </w:t>
      </w:r>
      <w:proofErr w:type="spellStart"/>
      <w:r w:rsidRPr="00B03FDB">
        <w:rPr>
          <w:rFonts w:ascii="Tahoma" w:eastAsia="Times New Roman" w:hAnsi="Tahoma" w:cs="Tahoma"/>
          <w:sz w:val="28"/>
          <w:szCs w:val="28"/>
        </w:rPr>
        <w:t>risk</w:t>
      </w:r>
      <w:proofErr w:type="spellEnd"/>
      <w:r w:rsidRPr="00B03FDB">
        <w:rPr>
          <w:rFonts w:ascii="Tahoma" w:eastAsia="Times New Roman" w:hAnsi="Tahoma" w:cs="Tahoma"/>
          <w:sz w:val="28"/>
          <w:szCs w:val="28"/>
        </w:rPr>
        <w:t xml:space="preserve"> management che oramai le aziende sanitarie tendono a </w:t>
      </w:r>
      <w:proofErr w:type="gramStart"/>
      <w:r w:rsidRPr="00B03FDB">
        <w:rPr>
          <w:rFonts w:ascii="Tahoma" w:eastAsia="Times New Roman" w:hAnsi="Tahoma" w:cs="Tahoma"/>
          <w:sz w:val="28"/>
          <w:szCs w:val="28"/>
        </w:rPr>
        <w:t>strutturare</w:t>
      </w:r>
      <w:proofErr w:type="gramEnd"/>
      <w:r w:rsidRPr="00B03FDB">
        <w:rPr>
          <w:rFonts w:ascii="Tahoma" w:eastAsia="Times New Roman" w:hAnsi="Tahoma" w:cs="Tahoma"/>
          <w:sz w:val="28"/>
          <w:szCs w:val="28"/>
        </w:rPr>
        <w:t xml:space="preserve"> in maniera sempre più diffusa e capillare e che il trend in discesa dovrebbe avere una nuova spinta anche dalla piena attuazione della Legge Gelli sulla responsabilità dei medici e degli altri operatori.</w:t>
      </w:r>
      <w:r w:rsidRPr="00B03FDB">
        <w:rPr>
          <w:rFonts w:ascii="Tahoma" w:eastAsia="Times New Roman" w:hAnsi="Tahoma" w:cs="Tahoma"/>
          <w:sz w:val="28"/>
          <w:szCs w:val="28"/>
        </w:rPr>
        <w:br/>
      </w:r>
      <w:r w:rsidRPr="00B03FDB">
        <w:rPr>
          <w:rFonts w:ascii="Tahoma" w:eastAsia="Times New Roman" w:hAnsi="Tahoma" w:cs="Tahoma"/>
          <w:sz w:val="28"/>
          <w:szCs w:val="28"/>
        </w:rPr>
        <w:br/>
        <w:t>“E' questa è la speranza</w:t>
      </w:r>
      <w:proofErr w:type="gramStart"/>
      <w:r w:rsidRPr="00B03FDB">
        <w:rPr>
          <w:rFonts w:ascii="Tahoma" w:eastAsia="Times New Roman" w:hAnsi="Tahoma" w:cs="Tahoma"/>
          <w:sz w:val="28"/>
          <w:szCs w:val="28"/>
        </w:rPr>
        <w:t xml:space="preserve">  </w:t>
      </w:r>
      <w:proofErr w:type="gramEnd"/>
      <w:r w:rsidRPr="00B03FDB">
        <w:rPr>
          <w:rFonts w:ascii="Tahoma" w:eastAsia="Times New Roman" w:hAnsi="Tahoma" w:cs="Tahoma"/>
          <w:sz w:val="28"/>
          <w:szCs w:val="28"/>
        </w:rPr>
        <w:t>– spiega l'ex deputato Federico Gelli – per chi vuole vedere concretizzato, attraverso la legge che porta il mio nome, un nuovo rapporto di fiducia e una nuova alleanza terapeutica fra operatori sanitari e pazienti. Con la legge Gelli</w:t>
      </w:r>
      <w:proofErr w:type="gramStart"/>
      <w:r w:rsidRPr="00B03FDB">
        <w:rPr>
          <w:rFonts w:ascii="Tahoma" w:eastAsia="Times New Roman" w:hAnsi="Tahoma" w:cs="Tahoma"/>
          <w:sz w:val="28"/>
          <w:szCs w:val="28"/>
        </w:rPr>
        <w:t xml:space="preserve"> infatti</w:t>
      </w:r>
      <w:proofErr w:type="gramEnd"/>
      <w:r w:rsidRPr="00B03FDB">
        <w:rPr>
          <w:rFonts w:ascii="Tahoma" w:eastAsia="Times New Roman" w:hAnsi="Tahoma" w:cs="Tahoma"/>
          <w:sz w:val="28"/>
          <w:szCs w:val="28"/>
        </w:rPr>
        <w:t xml:space="preserve"> da una parte si garantisce maggiore serenità al lavoro dei professionisti, dall'altra diamo certezza che ogni sinistro non rimarrà mai né senza responsabili né senza risarcimenti”.</w:t>
      </w:r>
      <w:r w:rsidRPr="00B03FDB">
        <w:rPr>
          <w:rFonts w:ascii="Tahoma" w:eastAsia="Times New Roman" w:hAnsi="Tahoma" w:cs="Tahoma"/>
          <w:sz w:val="28"/>
          <w:szCs w:val="28"/>
        </w:rPr>
        <w:br/>
      </w:r>
      <w:r w:rsidRPr="00B03FDB">
        <w:rPr>
          <w:rFonts w:ascii="Tahoma" w:eastAsia="Times New Roman" w:hAnsi="Tahoma" w:cs="Tahoma"/>
          <w:sz w:val="28"/>
          <w:szCs w:val="28"/>
        </w:rPr>
        <w:br/>
        <w:t xml:space="preserve">“La piena attuazione </w:t>
      </w:r>
      <w:proofErr w:type="gramStart"/>
      <w:r w:rsidRPr="00B03FDB">
        <w:rPr>
          <w:rFonts w:ascii="Tahoma" w:eastAsia="Times New Roman" w:hAnsi="Tahoma" w:cs="Tahoma"/>
          <w:sz w:val="28"/>
          <w:szCs w:val="28"/>
        </w:rPr>
        <w:t>rischia però</w:t>
      </w:r>
      <w:proofErr w:type="gramEnd"/>
      <w:r w:rsidRPr="00B03FDB">
        <w:rPr>
          <w:rFonts w:ascii="Tahoma" w:eastAsia="Times New Roman" w:hAnsi="Tahoma" w:cs="Tahoma"/>
          <w:sz w:val="28"/>
          <w:szCs w:val="28"/>
        </w:rPr>
        <w:t xml:space="preserve"> di rimanere incompleta, – conclude Gelli - l'assenza dei decreti attuativi sulla parte assicurativa rappresentano un vulnus che deve essere sanata. Questa maggioranza ha il dovere di emanarli </w:t>
      </w:r>
      <w:proofErr w:type="gramStart"/>
      <w:r w:rsidRPr="00B03FDB">
        <w:rPr>
          <w:rFonts w:ascii="Tahoma" w:eastAsia="Times New Roman" w:hAnsi="Tahoma" w:cs="Tahoma"/>
          <w:sz w:val="28"/>
          <w:szCs w:val="28"/>
        </w:rPr>
        <w:t>il</w:t>
      </w:r>
      <w:proofErr w:type="gramEnd"/>
      <w:r w:rsidRPr="00B03FDB">
        <w:rPr>
          <w:rFonts w:ascii="Tahoma" w:eastAsia="Times New Roman" w:hAnsi="Tahoma" w:cs="Tahoma"/>
          <w:sz w:val="28"/>
          <w:szCs w:val="28"/>
        </w:rPr>
        <w:t xml:space="preserve"> prima possibile per rendere completamente efficace il provvedimento.”</w:t>
      </w:r>
    </w:p>
    <w:p w:rsidR="003670B5" w:rsidRPr="00B03FDB" w:rsidRDefault="003670B5">
      <w:pPr>
        <w:rPr>
          <w:rFonts w:ascii="Tahoma" w:hAnsi="Tahoma" w:cs="Tahoma"/>
          <w:sz w:val="28"/>
          <w:szCs w:val="28"/>
        </w:rPr>
      </w:pPr>
    </w:p>
    <w:sectPr w:rsidR="003670B5" w:rsidRPr="00B03FDB" w:rsidSect="00367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03FDB"/>
    <w:rsid w:val="003670B5"/>
    <w:rsid w:val="00523F74"/>
    <w:rsid w:val="00B0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FD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2</cp:revision>
  <dcterms:created xsi:type="dcterms:W3CDTF">2018-10-24T10:11:00Z</dcterms:created>
  <dcterms:modified xsi:type="dcterms:W3CDTF">2018-10-24T10:11:00Z</dcterms:modified>
</cp:coreProperties>
</file>